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1E6E1407" w:rsidR="008722F9" w:rsidRPr="005B7D20" w:rsidRDefault="00A2780E" w:rsidP="005E0CE1">
      <w:pPr>
        <w:ind w:left="0" w:right="360" w:firstLine="0"/>
        <w:jc w:val="center"/>
        <w:outlineLvl w:val="0"/>
        <w:rPr>
          <w:rFonts w:ascii="Calibri" w:hAnsi="Calibri" w:cs="Helvetica"/>
          <w:b/>
          <w:sz w:val="32"/>
          <w:szCs w:val="40"/>
        </w:rPr>
      </w:pPr>
      <w:r>
        <w:rPr>
          <w:rFonts w:ascii="Calibri" w:hAnsi="Calibri" w:cs="Helvetica"/>
          <w:b/>
          <w:sz w:val="32"/>
          <w:szCs w:val="40"/>
        </w:rPr>
        <w:t xml:space="preserve">USETDA 2014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00031C26" w:rsidR="00A55833" w:rsidRDefault="00B60A0B"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0" locked="0" layoutInCell="1" allowOverlap="1" wp14:anchorId="41BB450C" wp14:editId="125B9BD9">
            <wp:simplePos x="0" y="0"/>
            <wp:positionH relativeFrom="column">
              <wp:posOffset>0</wp:posOffset>
            </wp:positionH>
            <wp:positionV relativeFrom="paragraph">
              <wp:posOffset>8890</wp:posOffset>
            </wp:positionV>
            <wp:extent cx="2189480" cy="141160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_Conference_2014_Color.png"/>
                    <pic:cNvPicPr/>
                  </pic:nvPicPr>
                  <pic:blipFill>
                    <a:blip r:embed="rId8">
                      <a:extLst>
                        <a:ext uri="{28A0092B-C50C-407E-A947-70E740481C1C}">
                          <a14:useLocalDpi xmlns:a14="http://schemas.microsoft.com/office/drawing/2010/main" val="0"/>
                        </a:ext>
                      </a:extLst>
                    </a:blip>
                    <a:stretch>
                      <a:fillRect/>
                    </a:stretch>
                  </pic:blipFill>
                  <pic:spPr>
                    <a:xfrm>
                      <a:off x="0" y="0"/>
                      <a:ext cx="2189480" cy="1411605"/>
                    </a:xfrm>
                    <a:prstGeom prst="rect">
                      <a:avLst/>
                    </a:prstGeom>
                  </pic:spPr>
                </pic:pic>
              </a:graphicData>
            </a:graphic>
            <wp14:sizeRelH relativeFrom="page">
              <wp14:pctWidth>0</wp14:pctWidth>
            </wp14:sizeRelH>
            <wp14:sizeRelV relativeFrom="page">
              <wp14:pctHeight>0</wp14:pctHeight>
            </wp14:sizeRelV>
          </wp:anchor>
        </w:drawing>
      </w:r>
    </w:p>
    <w:p w14:paraId="5DB99AAC" w14:textId="419F6C0A" w:rsidR="00294A2F" w:rsidRPr="00F92BFC" w:rsidRDefault="003C2287" w:rsidP="00030D2C">
      <w:pPr>
        <w:pStyle w:val="NormalWeb"/>
        <w:shd w:val="clear" w:color="auto" w:fill="FFFFFF"/>
        <w:jc w:val="both"/>
        <w:rPr>
          <w:rStyle w:val="Strong"/>
          <w:rFonts w:asciiTheme="minorHAnsi" w:hAnsiTheme="minorHAnsi" w:cs="Helvetica"/>
          <w:b w:val="0"/>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proofErr w:type="gramStart"/>
      <w:r w:rsidR="00A2780E">
        <w:rPr>
          <w:rFonts w:asciiTheme="minorHAnsi" w:hAnsiTheme="minorHAnsi" w:cs="Helvetica"/>
          <w:sz w:val="21"/>
          <w:szCs w:val="21"/>
        </w:rPr>
        <w:t>has</w:t>
      </w:r>
      <w:proofErr w:type="gramEnd"/>
      <w:r w:rsidR="00A2780E">
        <w:rPr>
          <w:rFonts w:asciiTheme="minorHAnsi" w:hAnsiTheme="minorHAnsi" w:cs="Helvetica"/>
          <w:sz w:val="21"/>
          <w:szCs w:val="21"/>
        </w:rPr>
        <w:t xml:space="preserve"> announced its 4th</w:t>
      </w:r>
      <w:r w:rsidR="00294A2F" w:rsidRPr="00F92BFC">
        <w:rPr>
          <w:rFonts w:asciiTheme="minorHAnsi" w:hAnsiTheme="minorHAnsi" w:cs="Helvetica"/>
          <w:sz w:val="21"/>
          <w:szCs w:val="21"/>
        </w:rPr>
        <w:t xml:space="preserve"> annual conference to be </w:t>
      </w:r>
      <w:r w:rsidR="00323530" w:rsidRPr="00F92BFC">
        <w:rPr>
          <w:rFonts w:asciiTheme="minorHAnsi" w:hAnsiTheme="minorHAnsi" w:cs="Helvetica"/>
          <w:sz w:val="21"/>
          <w:szCs w:val="21"/>
        </w:rPr>
        <w:t>held</w:t>
      </w:r>
      <w:r w:rsidR="00323530">
        <w:rPr>
          <w:rFonts w:asciiTheme="minorHAnsi" w:hAnsiTheme="minorHAnsi" w:cs="Helvetica"/>
          <w:sz w:val="21"/>
          <w:szCs w:val="21"/>
        </w:rPr>
        <w:t xml:space="preserve"> </w:t>
      </w:r>
      <w:r w:rsidR="00323530" w:rsidRPr="00F92BFC">
        <w:rPr>
          <w:rFonts w:asciiTheme="minorHAnsi" w:hAnsiTheme="minorHAnsi" w:cs="Helvetica"/>
          <w:sz w:val="21"/>
          <w:szCs w:val="21"/>
        </w:rPr>
        <w:t>September</w:t>
      </w:r>
      <w:r w:rsidR="00A2780E">
        <w:rPr>
          <w:rFonts w:asciiTheme="minorHAnsi" w:hAnsiTheme="minorHAnsi" w:cs="Helvetica"/>
          <w:sz w:val="21"/>
          <w:szCs w:val="21"/>
        </w:rPr>
        <w:t xml:space="preserve"> 24-26, 2014, </w:t>
      </w:r>
      <w:r w:rsidR="00323530">
        <w:rPr>
          <w:rFonts w:asciiTheme="minorHAnsi" w:hAnsiTheme="minorHAnsi" w:cs="Helvetica"/>
          <w:sz w:val="21"/>
          <w:szCs w:val="21"/>
        </w:rPr>
        <w:t xml:space="preserve">at the Rosen Plaza Hotel </w:t>
      </w:r>
      <w:r w:rsidR="00A2780E">
        <w:rPr>
          <w:rFonts w:asciiTheme="minorHAnsi" w:hAnsiTheme="minorHAnsi" w:cs="Helvetica"/>
          <w:sz w:val="21"/>
          <w:szCs w:val="21"/>
        </w:rPr>
        <w:t>in Orlando, Florida. USETDA 2014</w:t>
      </w:r>
      <w:r w:rsidR="00294A2F" w:rsidRPr="00F92BFC">
        <w:rPr>
          <w:rFonts w:asciiTheme="minorHAnsi" w:hAnsiTheme="minorHAnsi" w:cs="Helvetica"/>
          <w:sz w:val="21"/>
          <w:szCs w:val="21"/>
        </w:rPr>
        <w:t xml:space="preserve"> is for professionals from 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Pr="00F92BFC">
        <w:rPr>
          <w:rFonts w:asciiTheme="minorHAnsi" w:hAnsiTheme="minorHAnsi" w:cs="Helvetica"/>
          <w:sz w:val="21"/>
          <w:szCs w:val="21"/>
        </w:rPr>
        <w:t xml:space="preserve"> and efficiencies</w:t>
      </w:r>
      <w:r w:rsidR="00294A2F" w:rsidRPr="00F92BFC">
        <w:rPr>
          <w:rFonts w:asciiTheme="minorHAnsi" w:hAnsiTheme="minorHAnsi" w:cs="Helvetica"/>
          <w:sz w:val="21"/>
          <w:szCs w:val="21"/>
        </w:rPr>
        <w:t>, and encourage the formation of state-wide ETD associations in the United States.</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6169000D" w:rsidR="00294A2F" w:rsidRPr="00F92BFC" w:rsidRDefault="00294A2F"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A2780E">
        <w:rPr>
          <w:rFonts w:asciiTheme="minorHAnsi" w:hAnsiTheme="minorHAnsi" w:cs="Tahoma"/>
          <w:color w:val="000000"/>
          <w:sz w:val="21"/>
          <w:szCs w:val="21"/>
        </w:rPr>
        <w:t>s. You will find the USETDA 2014</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tgtFrame="_blank" w:tooltip="USETDA 2012 Sponsorship Portfolio &amp; Contract" w:history="1">
        <w:r w:rsidRPr="00346C37">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w:t>
      </w:r>
      <w:r w:rsidR="00C922A7" w:rsidRPr="00C922A7">
        <w:rPr>
          <w:rFonts w:asciiTheme="minorHAnsi" w:hAnsiTheme="minorHAnsi" w:cs="Tahoma"/>
          <w:color w:val="000000"/>
          <w:sz w:val="21"/>
          <w:szCs w:val="21"/>
        </w:rPr>
        <w:t xml:space="preserve">Sponsors are welcome to submit a research-based program for consideration in the </w:t>
      </w:r>
      <w:hyperlink r:id="rId10" w:history="1">
        <w:r w:rsidR="00C922A7" w:rsidRPr="00C922A7">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intended for product demonstrations).</w:t>
      </w:r>
      <w:r w:rsidR="00C922A7">
        <w:rPr>
          <w:rFonts w:asciiTheme="minorHAnsi" w:hAnsiTheme="minorHAnsi" w:cs="Tahoma"/>
          <w:color w:val="000000"/>
          <w:sz w:val="21"/>
          <w:szCs w:val="21"/>
        </w:rPr>
        <w:t xml:space="preserve"> </w:t>
      </w:r>
      <w:r w:rsidRPr="00F92BFC">
        <w:rPr>
          <w:rFonts w:asciiTheme="minorHAnsi" w:hAnsiTheme="minorHAnsi" w:cs="Tahoma"/>
          <w:color w:val="000000"/>
          <w:sz w:val="21"/>
          <w:szCs w:val="21"/>
        </w:rPr>
        <w:t xml:space="preserve">Responses to this sponsorship invitation should be sent no later than </w:t>
      </w:r>
      <w:r w:rsidR="00377BDC">
        <w:rPr>
          <w:rFonts w:asciiTheme="minorHAnsi" w:hAnsiTheme="minorHAnsi" w:cs="Tahoma"/>
          <w:color w:val="000000"/>
          <w:sz w:val="21"/>
          <w:szCs w:val="21"/>
        </w:rPr>
        <w:t>March 1, 2014</w:t>
      </w:r>
      <w:r w:rsidRPr="00F92BFC">
        <w:rPr>
          <w:rFonts w:asciiTheme="minorHAnsi" w:hAnsiTheme="minorHAnsi" w:cs="Tahoma"/>
          <w:color w:val="000000"/>
          <w:sz w:val="21"/>
          <w:szCs w:val="21"/>
        </w:rPr>
        <w:t>.</w:t>
      </w:r>
    </w:p>
    <w:p w14:paraId="548822F6" w14:textId="00C983B3"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377BDC">
        <w:rPr>
          <w:rStyle w:val="Strong"/>
          <w:rFonts w:asciiTheme="minorHAnsi" w:hAnsiTheme="minorHAnsi" w:cs="Tahoma"/>
          <w:color w:val="000000"/>
          <w:sz w:val="21"/>
          <w:szCs w:val="21"/>
        </w:rPr>
        <w:t xml:space="preserve"> USETDA 2014</w:t>
      </w:r>
    </w:p>
    <w:p w14:paraId="05B218ED" w14:textId="5FAF594C" w:rsidR="00244E15" w:rsidRPr="00F92BFC" w:rsidRDefault="00377BDC"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 xml:space="preserve">USETDA 2014 </w:t>
      </w:r>
      <w:r w:rsidR="008722F9" w:rsidRPr="00F92BFC">
        <w:rPr>
          <w:rFonts w:asciiTheme="minorHAnsi" w:hAnsiTheme="minorHAnsi" w:cs="Tahoma"/>
          <w:color w:val="000000"/>
          <w:sz w:val="21"/>
          <w:szCs w:val="21"/>
        </w:rPr>
        <w:t xml:space="preserve">is </w:t>
      </w:r>
      <w:r w:rsidR="00244E15"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Pr>
          <w:rFonts w:asciiTheme="minorHAnsi" w:hAnsiTheme="minorHAnsi" w:cs="Tahoma"/>
          <w:color w:val="000000"/>
          <w:sz w:val="21"/>
          <w:szCs w:val="21"/>
        </w:rPr>
        <w:t>nticipate at least 10</w:t>
      </w:r>
      <w:r w:rsidR="00693C2D" w:rsidRPr="00F92BFC">
        <w:rPr>
          <w:rFonts w:asciiTheme="minorHAnsi" w:hAnsiTheme="minorHAnsi" w:cs="Tahoma"/>
          <w:color w:val="000000"/>
          <w:sz w:val="21"/>
          <w:szCs w:val="21"/>
        </w:rPr>
        <w:t>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Pr>
          <w:rFonts w:asciiTheme="minorHAnsi" w:hAnsiTheme="minorHAnsi" w:cs="Tahoma"/>
          <w:color w:val="000000"/>
          <w:sz w:val="21"/>
          <w:szCs w:val="21"/>
        </w:rPr>
        <w:t xml:space="preserve">past years we have averaged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Pr>
          <w:rFonts w:asciiTheme="minorHAnsi" w:hAnsiTheme="minorHAnsi" w:cs="Tahoma"/>
          <w:color w:val="000000"/>
          <w:sz w:val="21"/>
          <w:szCs w:val="21"/>
        </w:rPr>
        <w:t>ing and had numerous</w:t>
      </w:r>
      <w:r w:rsidR="008722F9" w:rsidRPr="00F92BFC">
        <w:rPr>
          <w:rFonts w:asciiTheme="minorHAnsi" w:hAnsiTheme="minorHAnsi" w:cs="Tahoma"/>
          <w:color w:val="000000"/>
          <w:sz w:val="21"/>
          <w:szCs w:val="21"/>
        </w:rPr>
        <w:t xml:space="preserve"> </w:t>
      </w:r>
      <w:hyperlink r:id="rId11" w:history="1">
        <w:r w:rsidR="008722F9" w:rsidRPr="00F92BFC">
          <w:rPr>
            <w:rStyle w:val="Hyperlink"/>
            <w:rFonts w:asciiTheme="minorHAnsi" w:hAnsiTheme="minorHAnsi" w:cs="Tahoma"/>
            <w:sz w:val="21"/>
            <w:szCs w:val="21"/>
          </w:rPr>
          <w:t>corporate and non-profit sponsors</w:t>
        </w:r>
      </w:hyperlink>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w:t>
      </w:r>
      <w:r>
        <w:rPr>
          <w:rFonts w:asciiTheme="minorHAnsi" w:hAnsiTheme="minorHAnsi" w:cs="Tahoma"/>
          <w:color w:val="000000"/>
          <w:sz w:val="21"/>
          <w:szCs w:val="21"/>
        </w:rPr>
        <w:t xml:space="preserve"> to suit your promotional needs.</w:t>
      </w:r>
      <w:r w:rsidR="008722F9" w:rsidRPr="00F92BFC">
        <w:rPr>
          <w:rFonts w:asciiTheme="minorHAnsi" w:hAnsiTheme="minorHAnsi" w:cs="Tahoma"/>
          <w:color w:val="000000"/>
          <w:sz w:val="21"/>
          <w:szCs w:val="21"/>
        </w:rPr>
        <w:t xml:space="preserve"> </w:t>
      </w:r>
    </w:p>
    <w:p w14:paraId="1C73029C" w14:textId="06F0F975" w:rsidR="008722F9" w:rsidRPr="00F92BFC" w:rsidRDefault="008722F9" w:rsidP="003C2287">
      <w:pPr>
        <w:pStyle w:val="NormalWeb"/>
        <w:shd w:val="clear" w:color="auto" w:fill="FFFFFF"/>
        <w:rPr>
          <w:rFonts w:asciiTheme="minorHAnsi" w:hAnsiTheme="minorHAnsi" w:cs="Tahoma"/>
          <w:color w:val="000000"/>
          <w:sz w:val="21"/>
          <w:szCs w:val="21"/>
        </w:rPr>
      </w:pPr>
      <w:r w:rsidRPr="00F92BFC">
        <w:rPr>
          <w:rStyle w:val="Strong"/>
          <w:rFonts w:asciiTheme="minorHAnsi" w:hAnsiTheme="minorHAnsi" w:cs="Tahoma"/>
          <w:color w:val="000000"/>
          <w:sz w:val="21"/>
          <w:szCs w:val="21"/>
        </w:rPr>
        <w:t xml:space="preserve">USETDA </w:t>
      </w:r>
      <w:r w:rsidR="00377BDC">
        <w:rPr>
          <w:rStyle w:val="Strong"/>
          <w:rFonts w:asciiTheme="minorHAnsi" w:hAnsiTheme="minorHAnsi" w:cs="Tahoma"/>
          <w:color w:val="000000"/>
          <w:sz w:val="21"/>
          <w:szCs w:val="21"/>
        </w:rPr>
        <w:t>2014</w:t>
      </w:r>
      <w:r w:rsidRPr="00F92BFC">
        <w:rPr>
          <w:rStyle w:val="Strong"/>
          <w:rFonts w:asciiTheme="minorHAnsi" w:hAnsiTheme="minorHAnsi" w:cs="Tahoma"/>
          <w:color w:val="000000"/>
          <w:sz w:val="21"/>
          <w:szCs w:val="21"/>
        </w:rPr>
        <w:t xml:space="preserve"> </w:t>
      </w:r>
      <w:r w:rsidR="00244E15" w:rsidRPr="00F92BFC">
        <w:rPr>
          <w:rStyle w:val="Strong"/>
          <w:rFonts w:asciiTheme="minorHAnsi" w:hAnsiTheme="minorHAnsi" w:cs="Tahoma"/>
          <w:color w:val="000000"/>
          <w:sz w:val="21"/>
          <w:szCs w:val="21"/>
        </w:rPr>
        <w:t xml:space="preserve">presentation topics </w:t>
      </w:r>
      <w:r w:rsidR="00064822" w:rsidRPr="00F92BFC">
        <w:rPr>
          <w:rStyle w:val="Strong"/>
          <w:rFonts w:asciiTheme="minorHAnsi" w:hAnsiTheme="minorHAnsi" w:cs="Tahoma"/>
          <w:color w:val="000000"/>
          <w:sz w:val="21"/>
          <w:szCs w:val="21"/>
        </w:rPr>
        <w:t xml:space="preserve">will </w:t>
      </w:r>
      <w:r w:rsidR="00244E15" w:rsidRPr="00F92BFC">
        <w:rPr>
          <w:rStyle w:val="Strong"/>
          <w:rFonts w:asciiTheme="minorHAnsi" w:hAnsiTheme="minorHAnsi" w:cs="Tahoma"/>
          <w:color w:val="000000"/>
          <w:sz w:val="21"/>
          <w:szCs w:val="21"/>
        </w:rPr>
        <w:t>include</w:t>
      </w:r>
      <w:r w:rsidRPr="00F92BFC">
        <w:rPr>
          <w:rStyle w:val="Strong"/>
          <w:rFonts w:asciiTheme="minorHAnsi" w:hAnsiTheme="minorHAnsi" w:cs="Tahoma"/>
          <w:color w:val="000000"/>
          <w:sz w:val="21"/>
          <w:szCs w:val="21"/>
        </w:rPr>
        <w:t>:</w:t>
      </w:r>
    </w:p>
    <w:p w14:paraId="0337CB3B"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Services and outreach to enhance ETD development</w:t>
      </w:r>
    </w:p>
    <w:p w14:paraId="0E7C3E86"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Supporting ETDs with Library services and information instruction</w:t>
      </w:r>
    </w:p>
    <w:p w14:paraId="4F7754FA"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ETDs and Ethics, Security &amp; Quality </w:t>
      </w:r>
    </w:p>
    <w:p w14:paraId="3003D170"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Centralized and Decentralized submission processes</w:t>
      </w:r>
    </w:p>
    <w:p w14:paraId="1D868EA1"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Intellectual Property, Copyright, Patents  and Tech Transfer</w:t>
      </w:r>
    </w:p>
    <w:p w14:paraId="4E1A8144"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 xml:space="preserve">Developing and implementing ETD Policies and Procedures </w:t>
      </w:r>
    </w:p>
    <w:p w14:paraId="69DDF22E" w14:textId="77777777" w:rsidR="00693C2D"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ETD Innovation and Exploration</w:t>
      </w:r>
    </w:p>
    <w:p w14:paraId="02A0BECF" w14:textId="77777777" w:rsidR="00244E15" w:rsidRPr="00F92BFC" w:rsidRDefault="00244E15"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File-types  and Formatting, including issues surrounding  non-traditional formats</w:t>
      </w:r>
    </w:p>
    <w:p w14:paraId="6BC4B47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Publishing, Research and Data curation</w:t>
      </w:r>
    </w:p>
    <w:p w14:paraId="744CD61B"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Nuts and bolts of ETD management  including  case studies of workflow and ingest models</w:t>
      </w:r>
    </w:p>
    <w:p w14:paraId="42BED1A7" w14:textId="77777777" w:rsidR="00693C2D"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Retroactive digitization and ETD migration/harvesting</w:t>
      </w:r>
    </w:p>
    <w:p w14:paraId="501370F2" w14:textId="40B14F6D" w:rsidR="00244E15" w:rsidRPr="00F92BFC" w:rsidRDefault="00693C2D" w:rsidP="00286C4D">
      <w:pPr>
        <w:numPr>
          <w:ilvl w:val="0"/>
          <w:numId w:val="3"/>
        </w:numPr>
        <w:spacing w:before="100" w:beforeAutospacing="1" w:after="100" w:afterAutospacing="1"/>
        <w:textAlignment w:val="baseline"/>
        <w:rPr>
          <w:rFonts w:asciiTheme="minorHAnsi" w:hAnsiTheme="minorHAnsi" w:cs="Arial"/>
          <w:color w:val="000000"/>
          <w:sz w:val="21"/>
          <w:szCs w:val="21"/>
        </w:rPr>
      </w:pPr>
      <w:r w:rsidRPr="00F92BFC">
        <w:rPr>
          <w:rFonts w:asciiTheme="minorHAnsi" w:hAnsiTheme="minorHAnsi" w:cs="Arial"/>
          <w:color w:val="000000"/>
          <w:sz w:val="21"/>
          <w:szCs w:val="21"/>
        </w:rPr>
        <w:t>Undergraduate and other student scholarship</w:t>
      </w:r>
    </w:p>
    <w:p w14:paraId="14E0E43C" w14:textId="5372CF4F" w:rsidR="008722F9" w:rsidRPr="00F92BFC" w:rsidRDefault="00377BDC"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USETDA conferences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0FF84B9" w:rsidR="00E6745D" w:rsidRPr="00E6745D" w:rsidRDefault="00E6745D"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2"/>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Persons:</w:t>
      </w:r>
    </w:p>
    <w:p w14:paraId="1C25EC21" w14:textId="2B6D13E3" w:rsidR="00F92BFC" w:rsidRPr="00E6745D" w:rsidRDefault="008722F9" w:rsidP="00E6745D">
      <w:pPr>
        <w:pStyle w:val="NormalWeb"/>
        <w:shd w:val="clear" w:color="auto" w:fill="FFFFFF"/>
        <w:rPr>
          <w:rFonts w:asciiTheme="minorHAnsi" w:hAnsiTheme="minorHAnsi" w:cs="Tahoma"/>
          <w:color w:val="000000"/>
          <w:sz w:val="21"/>
          <w:szCs w:val="21"/>
        </w:rPr>
      </w:pPr>
      <w:r w:rsidRPr="00F92BFC">
        <w:rPr>
          <w:rFonts w:asciiTheme="minorHAnsi" w:hAnsiTheme="minorHAnsi" w:cs="Tahoma"/>
          <w:color w:val="000000"/>
          <w:sz w:val="21"/>
          <w:szCs w:val="21"/>
        </w:rPr>
        <w:lastRenderedPageBreak/>
        <w:t xml:space="preserve">John </w:t>
      </w:r>
      <w:r w:rsidR="00377BDC">
        <w:rPr>
          <w:rFonts w:asciiTheme="minorHAnsi" w:hAnsiTheme="minorHAnsi" w:cs="Tahoma"/>
          <w:color w:val="000000"/>
          <w:sz w:val="21"/>
          <w:szCs w:val="21"/>
        </w:rPr>
        <w:t>H. Hagen, Executive Officer</w:t>
      </w:r>
      <w:r w:rsidRPr="00F92BFC">
        <w:rPr>
          <w:rFonts w:asciiTheme="minorHAnsi" w:hAnsiTheme="minorHAnsi" w:cs="Tahoma"/>
          <w:color w:val="000000"/>
          <w:sz w:val="21"/>
          <w:szCs w:val="21"/>
        </w:rPr>
        <w:br/>
      </w:r>
      <w:hyperlink r:id="rId13" w:history="1">
        <w:r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14EC27B6"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7B93F802" w14:textId="77777777"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769E6932" w14:textId="6DF2D78C"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4745D017" w:rsidR="005E0CE1" w:rsidRPr="00F92BFC" w:rsidRDefault="008E0C8E"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lastRenderedPageBreak/>
        <w:t>USETDA 2014</w:t>
      </w:r>
      <w:r w:rsidR="005E0CE1" w:rsidRPr="00F92BFC">
        <w:rPr>
          <w:rFonts w:asciiTheme="minorHAnsi" w:eastAsia="Batang" w:hAnsiTheme="minorHAnsi" w:cs="Tahoma"/>
          <w:b/>
          <w:color w:val="000000"/>
          <w:sz w:val="21"/>
          <w:szCs w:val="21"/>
          <w:lang w:eastAsia="ko-KR"/>
        </w:rPr>
        <w:t xml:space="preserve"> Conference Resources:</w:t>
      </w:r>
    </w:p>
    <w:p w14:paraId="7B7B0773" w14:textId="7D01FAAB" w:rsidR="00986C4D" w:rsidRPr="00986C4D" w:rsidRDefault="008E0C8E" w:rsidP="00286C4D">
      <w:pPr>
        <w:pStyle w:val="ListParagraph"/>
        <w:numPr>
          <w:ilvl w:val="0"/>
          <w:numId w:val="4"/>
        </w:numPr>
        <w:shd w:val="clear" w:color="auto" w:fill="FFFFFF"/>
        <w:rPr>
          <w:rStyle w:val="Hyperlink"/>
          <w:rFonts w:asciiTheme="minorHAnsi" w:eastAsia="Batang" w:hAnsiTheme="minorHAnsi" w:cs="Tahoma"/>
          <w:color w:val="000000"/>
          <w:sz w:val="21"/>
          <w:szCs w:val="21"/>
          <w:u w:val="none"/>
          <w:lang w:eastAsia="ko-KR"/>
        </w:rPr>
      </w:pPr>
      <w:r>
        <w:rPr>
          <w:rFonts w:asciiTheme="minorHAnsi" w:eastAsia="Batang" w:hAnsiTheme="minorHAnsi" w:cs="Tahoma"/>
          <w:color w:val="000000"/>
          <w:sz w:val="21"/>
          <w:szCs w:val="21"/>
          <w:lang w:eastAsia="ko-KR"/>
        </w:rPr>
        <w:t>USETDA 2014</w:t>
      </w:r>
      <w:r w:rsidR="005E0CE1" w:rsidRPr="00986C4D">
        <w:rPr>
          <w:rFonts w:asciiTheme="minorHAnsi" w:eastAsia="Batang" w:hAnsiTheme="minorHAnsi" w:cs="Tahoma"/>
          <w:color w:val="000000"/>
          <w:sz w:val="21"/>
          <w:szCs w:val="21"/>
          <w:lang w:eastAsia="ko-KR"/>
        </w:rPr>
        <w:t xml:space="preserve"> Conference </w:t>
      </w:r>
      <w:r w:rsidR="00986C4D">
        <w:rPr>
          <w:rFonts w:asciiTheme="minorHAnsi" w:eastAsia="Batang" w:hAnsiTheme="minorHAnsi" w:cs="Tahoma"/>
          <w:color w:val="000000"/>
          <w:sz w:val="21"/>
          <w:szCs w:val="21"/>
          <w:lang w:eastAsia="ko-KR"/>
        </w:rPr>
        <w:t xml:space="preserve">Information </w:t>
      </w:r>
      <w:hyperlink r:id="rId14" w:history="1">
        <w:r w:rsidR="00BF4A78" w:rsidRPr="00BF4A78">
          <w:rPr>
            <w:rStyle w:val="Hyperlink"/>
            <w:rFonts w:asciiTheme="minorHAnsi" w:eastAsia="Batang" w:hAnsiTheme="minorHAnsi" w:cs="Tahoma"/>
            <w:sz w:val="21"/>
            <w:szCs w:val="21"/>
            <w:lang w:eastAsia="ko-KR"/>
          </w:rPr>
          <w:t>http://www.usetda.org/?page_id=2564</w:t>
        </w:r>
      </w:hyperlink>
    </w:p>
    <w:p w14:paraId="26B2F90D" w14:textId="754F0CA3" w:rsidR="00986C4D" w:rsidRDefault="00986C4D" w:rsidP="00286C4D">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Download </w:t>
      </w:r>
      <w:r w:rsidR="005E0CE1" w:rsidRPr="00986C4D">
        <w:rPr>
          <w:rFonts w:asciiTheme="minorHAnsi" w:eastAsia="Batang" w:hAnsiTheme="minorHAnsi" w:cs="Tahoma"/>
          <w:color w:val="000000"/>
          <w:sz w:val="21"/>
          <w:szCs w:val="21"/>
          <w:lang w:eastAsia="ko-KR"/>
        </w:rPr>
        <w:t>USE</w:t>
      </w:r>
      <w:r w:rsidR="008E0C8E">
        <w:rPr>
          <w:rFonts w:asciiTheme="minorHAnsi" w:eastAsia="Batang" w:hAnsiTheme="minorHAnsi" w:cs="Tahoma"/>
          <w:color w:val="000000"/>
          <w:sz w:val="21"/>
          <w:szCs w:val="21"/>
          <w:lang w:eastAsia="ko-KR"/>
        </w:rPr>
        <w:t>TDA 2014</w:t>
      </w:r>
      <w:r w:rsidRPr="00986C4D">
        <w:rPr>
          <w:rFonts w:asciiTheme="minorHAnsi" w:eastAsia="Batang" w:hAnsiTheme="minorHAnsi" w:cs="Tahoma"/>
          <w:color w:val="000000"/>
          <w:sz w:val="21"/>
          <w:szCs w:val="21"/>
          <w:lang w:eastAsia="ko-KR"/>
        </w:rPr>
        <w:t xml:space="preserve"> </w:t>
      </w:r>
      <w:r w:rsidR="00BF4A78">
        <w:rPr>
          <w:rFonts w:asciiTheme="minorHAnsi" w:eastAsia="Batang" w:hAnsiTheme="minorHAnsi" w:cs="Tahoma"/>
          <w:color w:val="000000"/>
          <w:sz w:val="21"/>
          <w:szCs w:val="21"/>
          <w:lang w:eastAsia="ko-KR"/>
        </w:rPr>
        <w:t>Sponsorship Options</w:t>
      </w:r>
    </w:p>
    <w:p w14:paraId="45A5358D" w14:textId="5B0F5445" w:rsidR="005E0CE1" w:rsidRPr="00377BDC" w:rsidRDefault="00BF4A78" w:rsidP="00E6745D">
      <w:pPr>
        <w:pStyle w:val="ListParagraph"/>
        <w:numPr>
          <w:ilvl w:val="0"/>
          <w:numId w:val="4"/>
        </w:numPr>
        <w:shd w:val="clear" w:color="auto" w:fill="FFFFFF"/>
        <w:rPr>
          <w:rStyle w:val="Hyperlink"/>
          <w:rFonts w:asciiTheme="minorHAnsi" w:eastAsia="Batang" w:hAnsiTheme="minorHAnsi" w:cs="Tahoma"/>
          <w:color w:val="000000"/>
          <w:sz w:val="21"/>
          <w:szCs w:val="21"/>
          <w:u w:val="none"/>
          <w:lang w:eastAsia="ko-KR"/>
        </w:rPr>
      </w:pPr>
      <w:r>
        <w:rPr>
          <w:rFonts w:asciiTheme="minorHAnsi" w:eastAsia="Batang" w:hAnsiTheme="minorHAnsi" w:cs="Tahoma"/>
          <w:color w:val="000000"/>
          <w:sz w:val="21"/>
          <w:szCs w:val="21"/>
          <w:lang w:eastAsia="ko-KR"/>
        </w:rPr>
        <w:t>USETDA 2014</w:t>
      </w:r>
      <w:r w:rsidR="005E0CE1" w:rsidRPr="00986C4D">
        <w:rPr>
          <w:rFonts w:asciiTheme="minorHAnsi" w:eastAsia="Batang" w:hAnsiTheme="minorHAnsi" w:cs="Tahoma"/>
          <w:color w:val="000000"/>
          <w:sz w:val="21"/>
          <w:szCs w:val="21"/>
          <w:lang w:eastAsia="ko-KR"/>
        </w:rPr>
        <w:t xml:space="preserve"> Conference Registration</w:t>
      </w:r>
      <w:r w:rsidR="00CF7F25" w:rsidRPr="00986C4D">
        <w:rPr>
          <w:rFonts w:asciiTheme="minorHAnsi" w:eastAsia="Batang" w:hAnsiTheme="minorHAnsi" w:cs="Tahoma"/>
          <w:color w:val="000000"/>
          <w:sz w:val="21"/>
          <w:szCs w:val="21"/>
          <w:lang w:eastAsia="ko-KR"/>
        </w:rPr>
        <w:t xml:space="preserve"> / 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15" w:history="1">
        <w:r w:rsidR="0088573F" w:rsidRPr="0088573F">
          <w:rPr>
            <w:rStyle w:val="Hyperlink"/>
            <w:rFonts w:asciiTheme="minorHAnsi" w:eastAsia="Batang" w:hAnsiTheme="minorHAnsi" w:cs="Tahoma"/>
            <w:sz w:val="21"/>
            <w:szCs w:val="21"/>
            <w:lang w:eastAsia="ko-KR"/>
          </w:rPr>
          <w:t>http://www.usetda.org/?page_id=281</w:t>
        </w:r>
      </w:hyperlink>
    </w:p>
    <w:p w14:paraId="12A0A90F"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6">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7D0A488D" w:rsidR="008722F9" w:rsidRPr="005B7D20" w:rsidRDefault="00377BDC"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2014</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proofErr w:type="gramStart"/>
      <w:r w:rsidRPr="00893256">
        <w:rPr>
          <w:rFonts w:ascii="Calibri" w:hAnsi="Calibri" w:cs="Helvetica"/>
          <w:b/>
          <w:sz w:val="18"/>
          <w:szCs w:val="18"/>
        </w:rPr>
        <w:t>Questions?</w:t>
      </w:r>
      <w:proofErr w:type="gramEnd"/>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17"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389F0C15"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USETDA</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27D5A824"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377BDC">
        <w:rPr>
          <w:rFonts w:ascii="Calibri" w:hAnsi="Calibri" w:cs="Helvetica"/>
          <w:sz w:val="18"/>
          <w:szCs w:val="18"/>
        </w:rPr>
        <w:t>and Dissertations, USETDA 2014</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bookmarkStart w:id="0" w:name="_GoBack"/>
      <w:bookmarkEnd w:id="0"/>
    </w:p>
    <w:bookmarkStart w:id="1"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6E66C6">
        <w:rPr>
          <w:rFonts w:ascii="Calibri" w:hAnsi="Calibri" w:cs="Helvetica"/>
          <w:b/>
          <w:sz w:val="16"/>
          <w:szCs w:val="16"/>
        </w:rPr>
      </w:r>
      <w:r w:rsidR="006E66C6">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62A2B33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533DB8">
        <w:rPr>
          <w:rFonts w:ascii="Calibri" w:hAnsi="Calibri" w:cs="Helvetica"/>
          <w:sz w:val="16"/>
          <w:szCs w:val="16"/>
        </w:rPr>
        <w:t xml:space="preserve"> the USETDA 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2BA89A85"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Three free complimentary conference registrations for representatives</w:t>
      </w:r>
    </w:p>
    <w:p w14:paraId="7E3CB68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479663AE" w14:textId="77DC4E6F"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Welcome address at a conference reception</w:t>
      </w:r>
    </w:p>
    <w:p w14:paraId="6F7AD47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3014FE8F"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6E66C6">
        <w:rPr>
          <w:rFonts w:ascii="Calibri" w:hAnsi="Calibri" w:cs="Helvetica"/>
          <w:b/>
          <w:sz w:val="16"/>
          <w:szCs w:val="16"/>
        </w:rPr>
      </w:r>
      <w:r w:rsidR="006E66C6">
        <w:rPr>
          <w:rFonts w:ascii="Calibri" w:hAnsi="Calibri" w:cs="Helvetica"/>
          <w:b/>
          <w:sz w:val="16"/>
          <w:szCs w:val="16"/>
        </w:rPr>
        <w:fldChar w:fldCharType="separate"/>
      </w:r>
      <w:r w:rsidRPr="003B63A7">
        <w:rPr>
          <w:rFonts w:ascii="Calibri" w:hAnsi="Calibri" w:cs="Helvetica"/>
          <w:b/>
          <w:sz w:val="16"/>
          <w:szCs w:val="16"/>
        </w:rPr>
        <w:fldChar w:fldCharType="end"/>
      </w:r>
      <w:bookmarkEnd w:id="2"/>
      <w:r w:rsidR="00FB2619">
        <w:rPr>
          <w:rFonts w:ascii="Calibri" w:hAnsi="Calibri" w:cs="Helvetica"/>
          <w:b/>
          <w:sz w:val="16"/>
          <w:szCs w:val="16"/>
        </w:rPr>
        <w:t xml:space="preserve"> Gold Sponsor $2,0</w:t>
      </w:r>
      <w:r w:rsidRPr="003B63A7">
        <w:rPr>
          <w:rFonts w:ascii="Calibri" w:hAnsi="Calibri" w:cs="Helvetica"/>
          <w:b/>
          <w:sz w:val="16"/>
          <w:szCs w:val="16"/>
        </w:rPr>
        <w:t xml:space="preserve">00 </w:t>
      </w:r>
      <w:r w:rsidRPr="003B63A7">
        <w:rPr>
          <w:rFonts w:ascii="Calibri" w:hAnsi="Calibri" w:cs="Helvetica"/>
          <w:b/>
          <w:bCs/>
          <w:sz w:val="16"/>
          <w:szCs w:val="16"/>
        </w:rPr>
        <w:t>(vendor)</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28C128B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35F9DF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Two free complimentary conference registration for representatives</w:t>
      </w:r>
    </w:p>
    <w:p w14:paraId="463CA57D"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1FA57731" w14:textId="77777777" w:rsidR="008722F9" w:rsidRPr="003B63A7" w:rsidRDefault="008722F9" w:rsidP="00DB739A">
      <w:pPr>
        <w:ind w:left="0" w:firstLine="0"/>
        <w:outlineLvl w:val="0"/>
        <w:rPr>
          <w:rFonts w:ascii="Calibri" w:hAnsi="Calibri" w:cs="Helvetica"/>
          <w:sz w:val="16"/>
          <w:szCs w:val="16"/>
        </w:rPr>
      </w:pPr>
    </w:p>
    <w:bookmarkStart w:id="3" w:name="Check3"/>
    <w:p w14:paraId="29DA50EB" w14:textId="124919D7" w:rsidR="008722F9" w:rsidRPr="003B63A7" w:rsidRDefault="008722F9" w:rsidP="00AE7B0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6E66C6">
        <w:rPr>
          <w:rFonts w:ascii="Calibri" w:hAnsi="Calibri" w:cs="Helvetica"/>
          <w:b/>
          <w:sz w:val="16"/>
          <w:szCs w:val="16"/>
        </w:rPr>
      </w:r>
      <w:r w:rsidR="006E66C6">
        <w:rPr>
          <w:rFonts w:ascii="Calibri" w:hAnsi="Calibri" w:cs="Helvetica"/>
          <w:b/>
          <w:sz w:val="16"/>
          <w:szCs w:val="16"/>
        </w:rPr>
        <w:fldChar w:fldCharType="separate"/>
      </w:r>
      <w:r w:rsidRPr="003B63A7">
        <w:rPr>
          <w:rFonts w:ascii="Calibri" w:hAnsi="Calibri" w:cs="Helvetica"/>
          <w:b/>
          <w:sz w:val="16"/>
          <w:szCs w:val="16"/>
        </w:rPr>
        <w:fldChar w:fldCharType="end"/>
      </w:r>
      <w:r w:rsidR="00FB2619">
        <w:rPr>
          <w:rFonts w:ascii="Calibri" w:hAnsi="Calibri" w:cs="Helvetica"/>
          <w:b/>
          <w:sz w:val="16"/>
          <w:szCs w:val="16"/>
        </w:rPr>
        <w:t xml:space="preserve"> Gold Sponsor $2,0</w:t>
      </w:r>
      <w:r w:rsidRPr="003B63A7">
        <w:rPr>
          <w:rFonts w:ascii="Calibri" w:hAnsi="Calibri" w:cs="Helvetica"/>
          <w:b/>
          <w:sz w:val="16"/>
          <w:szCs w:val="16"/>
        </w:rPr>
        <w:t>00 (university / non-vendor)</w:t>
      </w:r>
    </w:p>
    <w:p w14:paraId="375F111A"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551FE21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43318FC8" w14:textId="56967B02"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5F65B60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0F331C8E" w14:textId="36DB3081" w:rsidR="00B64CF3" w:rsidRPr="003B63A7"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77A32B1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Two free complimentary conference registration for representatives</w:t>
      </w:r>
    </w:p>
    <w:p w14:paraId="49B9C54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6D35684" w14:textId="77777777" w:rsidR="008722F9" w:rsidRPr="003B63A7" w:rsidRDefault="008722F9" w:rsidP="00DB739A">
      <w:pPr>
        <w:ind w:left="360"/>
        <w:outlineLvl w:val="0"/>
        <w:rPr>
          <w:rFonts w:ascii="Calibri" w:hAnsi="Calibri" w:cs="Helvetica"/>
          <w:b/>
          <w:bCs/>
          <w:sz w:val="16"/>
          <w:szCs w:val="16"/>
        </w:rPr>
      </w:pPr>
    </w:p>
    <w:p w14:paraId="24AAF898"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6E66C6">
        <w:rPr>
          <w:rFonts w:ascii="Calibri" w:hAnsi="Calibri" w:cs="Helvetica"/>
          <w:b/>
          <w:bCs/>
          <w:sz w:val="16"/>
          <w:szCs w:val="16"/>
        </w:rPr>
      </w:r>
      <w:r w:rsidR="006E66C6">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3"/>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bCs/>
          <w:sz w:val="16"/>
          <w:szCs w:val="16"/>
        </w:rPr>
        <w:t>(vendor)</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30B8F876" w14:textId="4320A341" w:rsidR="00B64CF3" w:rsidRPr="003B63A7"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02F243E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One free complimentary conference registration for a representative</w:t>
      </w:r>
      <w:bookmarkStart w:id="6" w:name="Check5"/>
    </w:p>
    <w:p w14:paraId="23244406" w14:textId="77777777" w:rsidR="008722F9" w:rsidRPr="003B63A7" w:rsidRDefault="008722F9" w:rsidP="00C146D5">
      <w:pPr>
        <w:ind w:left="360"/>
        <w:outlineLvl w:val="0"/>
        <w:rPr>
          <w:rFonts w:ascii="Calibri" w:hAnsi="Calibri" w:cs="Helvetica"/>
          <w:b/>
          <w:bCs/>
          <w:sz w:val="16"/>
          <w:szCs w:val="16"/>
        </w:rPr>
      </w:pPr>
    </w:p>
    <w:p w14:paraId="41524FC2" w14:textId="77777777" w:rsidR="008722F9" w:rsidRPr="003B63A7" w:rsidRDefault="008722F9" w:rsidP="003B63A7">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6E66C6">
        <w:rPr>
          <w:rFonts w:ascii="Calibri" w:hAnsi="Calibri" w:cs="Helvetica"/>
          <w:b/>
          <w:bCs/>
          <w:sz w:val="16"/>
          <w:szCs w:val="16"/>
        </w:rPr>
      </w:r>
      <w:r w:rsidR="006E66C6">
        <w:rPr>
          <w:rFonts w:ascii="Calibri" w:hAnsi="Calibri" w:cs="Helvetica"/>
          <w:b/>
          <w:bCs/>
          <w:sz w:val="16"/>
          <w:szCs w:val="16"/>
        </w:rPr>
        <w:fldChar w:fldCharType="separate"/>
      </w:r>
      <w:r w:rsidRPr="003B63A7">
        <w:rPr>
          <w:rFonts w:ascii="Calibri" w:hAnsi="Calibri" w:cs="Helvetica"/>
          <w:b/>
          <w:bCs/>
          <w:sz w:val="16"/>
          <w:szCs w:val="16"/>
        </w:rPr>
        <w:fldChar w:fldCharType="end"/>
      </w:r>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sz w:val="16"/>
          <w:szCs w:val="16"/>
        </w:rPr>
        <w:t>(university / non-vendor)</w:t>
      </w:r>
    </w:p>
    <w:p w14:paraId="0DCA8B1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2E469B04"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5B5C1F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8E0097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54306D38" w14:textId="60DAD648"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6D245E4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One free complimentary conference registration for a representative</w:t>
      </w:r>
    </w:p>
    <w:p w14:paraId="3355F8E8" w14:textId="77777777" w:rsidR="008722F9" w:rsidRDefault="008722F9" w:rsidP="00C146D5">
      <w:pPr>
        <w:ind w:left="360"/>
        <w:outlineLvl w:val="0"/>
        <w:rPr>
          <w:rFonts w:ascii="Calibri" w:hAnsi="Calibri" w:cs="Helvetica"/>
          <w:b/>
          <w:bCs/>
          <w:sz w:val="16"/>
          <w:szCs w:val="16"/>
        </w:rPr>
      </w:pPr>
    </w:p>
    <w:p w14:paraId="35936EFF" w14:textId="77777777" w:rsidR="00E6745D" w:rsidRDefault="00E6745D" w:rsidP="00C146D5">
      <w:pPr>
        <w:ind w:left="360"/>
        <w:outlineLvl w:val="0"/>
        <w:rPr>
          <w:rFonts w:ascii="Calibri" w:hAnsi="Calibri" w:cs="Helvetica"/>
          <w:b/>
          <w:bCs/>
          <w:sz w:val="16"/>
          <w:szCs w:val="16"/>
        </w:rPr>
      </w:pPr>
    </w:p>
    <w:p w14:paraId="72D55287" w14:textId="77777777" w:rsidR="003A439F" w:rsidRDefault="003A439F" w:rsidP="00C146D5">
      <w:pPr>
        <w:ind w:left="360"/>
        <w:outlineLvl w:val="0"/>
        <w:rPr>
          <w:rFonts w:ascii="Calibri" w:hAnsi="Calibri" w:cs="Helvetica"/>
          <w:b/>
          <w:bCs/>
          <w:sz w:val="16"/>
          <w:szCs w:val="16"/>
        </w:rPr>
      </w:pPr>
    </w:p>
    <w:p w14:paraId="411AE913" w14:textId="77777777" w:rsidR="003A439F" w:rsidRDefault="003A439F" w:rsidP="00C146D5">
      <w:pPr>
        <w:ind w:left="360"/>
        <w:outlineLvl w:val="0"/>
        <w:rPr>
          <w:rFonts w:ascii="Calibri" w:hAnsi="Calibri" w:cs="Helvetica"/>
          <w:b/>
          <w:bCs/>
          <w:sz w:val="16"/>
          <w:szCs w:val="16"/>
        </w:rPr>
      </w:pPr>
    </w:p>
    <w:p w14:paraId="406C53EC" w14:textId="77777777" w:rsidR="003A439F" w:rsidRDefault="003A439F"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lastRenderedPageBreak/>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6E66C6">
        <w:rPr>
          <w:rFonts w:ascii="Calibri" w:hAnsi="Calibri" w:cs="Helvetica"/>
          <w:b/>
          <w:bCs/>
          <w:sz w:val="16"/>
          <w:szCs w:val="16"/>
        </w:rPr>
      </w:r>
      <w:r w:rsidR="006E66C6">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6"/>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DB739A">
      <w:pPr>
        <w:outlineLvl w:val="0"/>
        <w:rPr>
          <w:rFonts w:ascii="Calibri" w:hAnsi="Calibri" w:cs="Helvetica"/>
          <w:sz w:val="16"/>
          <w:szCs w:val="16"/>
        </w:rPr>
      </w:pPr>
    </w:p>
    <w:p w14:paraId="0CE141BE" w14:textId="77777777" w:rsidR="008722F9" w:rsidRPr="003B63A7" w:rsidRDefault="008722F9" w:rsidP="006E2DE6">
      <w:pPr>
        <w:ind w:left="360"/>
        <w:outlineLvl w:val="0"/>
        <w:rPr>
          <w:rFonts w:ascii="Calibri" w:hAnsi="Calibri" w:cs="Helvetica"/>
          <w:sz w:val="16"/>
          <w:szCs w:val="16"/>
        </w:rPr>
      </w:pPr>
      <w:r w:rsidRPr="003B63A7">
        <w:rPr>
          <w:rFonts w:ascii="Calibri" w:hAnsi="Calibri" w:cs="Helvetica"/>
          <w:b/>
          <w:sz w:val="16"/>
          <w:szCs w:val="16"/>
        </w:rPr>
        <w:t>Conference Admission Rates</w:t>
      </w:r>
    </w:p>
    <w:p w14:paraId="38A3CCB9" w14:textId="190CB154" w:rsidR="008722F9" w:rsidRPr="00BF7079" w:rsidRDefault="00377BDC" w:rsidP="00286C4D">
      <w:pPr>
        <w:numPr>
          <w:ilvl w:val="0"/>
          <w:numId w:val="1"/>
        </w:numPr>
        <w:outlineLvl w:val="0"/>
        <w:rPr>
          <w:rFonts w:ascii="Calibri" w:hAnsi="Calibri" w:cs="Helvetica"/>
          <w:sz w:val="16"/>
          <w:szCs w:val="16"/>
        </w:rPr>
      </w:pPr>
      <w:r>
        <w:rPr>
          <w:rFonts w:ascii="Calibri" w:hAnsi="Calibri" w:cs="Helvetica"/>
          <w:sz w:val="16"/>
          <w:szCs w:val="16"/>
        </w:rPr>
        <w:t>Members:  TBA</w:t>
      </w:r>
    </w:p>
    <w:p w14:paraId="7EF19F9B" w14:textId="5D47B132" w:rsidR="008722F9" w:rsidRPr="00BF7079" w:rsidRDefault="00377BDC" w:rsidP="00286C4D">
      <w:pPr>
        <w:numPr>
          <w:ilvl w:val="0"/>
          <w:numId w:val="1"/>
        </w:numPr>
        <w:outlineLvl w:val="0"/>
        <w:rPr>
          <w:rFonts w:ascii="Calibri" w:hAnsi="Calibri" w:cs="Helvetica"/>
          <w:sz w:val="16"/>
          <w:szCs w:val="16"/>
        </w:rPr>
      </w:pPr>
      <w:r>
        <w:rPr>
          <w:rFonts w:ascii="Calibri" w:hAnsi="Calibri" w:cs="Helvetica"/>
          <w:sz w:val="16"/>
          <w:szCs w:val="16"/>
        </w:rPr>
        <w:t>Non-Members:  TBA</w:t>
      </w:r>
    </w:p>
    <w:p w14:paraId="16850BAD" w14:textId="77777777" w:rsidR="008722F9" w:rsidRPr="003B63A7" w:rsidRDefault="008722F9" w:rsidP="00DB739A">
      <w:pPr>
        <w:ind w:left="360"/>
        <w:outlineLvl w:val="0"/>
        <w:rPr>
          <w:rFonts w:ascii="Calibri" w:hAnsi="Calibri" w:cs="Helvetica"/>
          <w:sz w:val="16"/>
          <w:szCs w:val="16"/>
        </w:rPr>
      </w:pPr>
    </w:p>
    <w:p w14:paraId="091DA3D3"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 xml:space="preserve"> Indicates the website will stay online after the event.</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77777777"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 xml:space="preserve">credit card payments visit </w:t>
      </w:r>
      <w:hyperlink r:id="rId18" w:history="1">
        <w:r w:rsidRPr="00DD1AD9">
          <w:rPr>
            <w:rStyle w:val="Hyperlink"/>
            <w:rFonts w:ascii="Calibri" w:hAnsi="Calibri" w:cs="Helvetica"/>
            <w:sz w:val="18"/>
            <w:szCs w:val="18"/>
          </w:rPr>
          <w:t>http://www.usetda.org/</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77777777" w:rsidR="008722F9" w:rsidRPr="00AB5736" w:rsidRDefault="008722F9" w:rsidP="00DC03F5">
      <w:pPr>
        <w:ind w:left="360"/>
        <w:outlineLvl w:val="0"/>
        <w:rPr>
          <w:rFonts w:ascii="Calibri" w:hAnsi="Calibri" w:cs="Helvetica"/>
          <w:sz w:val="18"/>
          <w:szCs w:val="18"/>
        </w:rPr>
      </w:pPr>
      <w:r w:rsidRPr="00AB5736">
        <w:rPr>
          <w:rFonts w:ascii="Calibri" w:hAnsi="Calibri" w:cs="Helvetica"/>
          <w:sz w:val="18"/>
          <w:szCs w:val="18"/>
        </w:rPr>
        <w:t>USETDA is a national non-profit charitable organization, founded in 2009.</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1B066EB0"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1121 Louise Avenue</w:t>
      </w:r>
    </w:p>
    <w:p w14:paraId="3C680DCD" w14:textId="284BC354" w:rsidR="008722F9" w:rsidRPr="00A32637" w:rsidRDefault="00CD5033" w:rsidP="00A32637">
      <w:pPr>
        <w:ind w:left="0" w:firstLine="0"/>
        <w:outlineLvl w:val="0"/>
        <w:rPr>
          <w:rFonts w:ascii="Calibri" w:hAnsi="Calibri" w:cs="Helvetica"/>
          <w:sz w:val="18"/>
          <w:szCs w:val="18"/>
        </w:rPr>
      </w:pPr>
      <w:r>
        <w:rPr>
          <w:rFonts w:ascii="Calibri" w:hAnsi="Calibri" w:cs="Helvetica"/>
          <w:sz w:val="18"/>
          <w:szCs w:val="18"/>
        </w:rPr>
        <w:t>Morgantown, WV 26505</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235C39C0" w:rsidR="008722F9" w:rsidRPr="00F06116" w:rsidRDefault="003A439F" w:rsidP="00FA47F9">
      <w:pPr>
        <w:ind w:left="0" w:firstLine="0"/>
        <w:outlineLvl w:val="0"/>
        <w:rPr>
          <w:rFonts w:ascii="Calibri" w:hAnsi="Calibri" w:cs="Helvetica"/>
          <w:sz w:val="18"/>
          <w:szCs w:val="18"/>
        </w:rPr>
      </w:pPr>
      <w:r>
        <w:rPr>
          <w:rFonts w:ascii="Calibri" w:hAnsi="Calibri" w:cs="Helvetica"/>
          <w:sz w:val="18"/>
          <w:szCs w:val="18"/>
        </w:rPr>
        <w:t>Phone/Fax: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19"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3118780A"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 sponsorship, USETDA</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059BEF15" w14:textId="669C0982" w:rsidR="008722F9" w:rsidRPr="00DB38A0"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c/o Renaissance Scholarly Communications</w:t>
      </w:r>
    </w:p>
    <w:p w14:paraId="4A2FB159" w14:textId="619C1A31" w:rsidR="008722F9" w:rsidRDefault="00FD0DD2" w:rsidP="00DC6189">
      <w:pPr>
        <w:ind w:left="0" w:firstLine="0"/>
        <w:jc w:val="center"/>
        <w:outlineLvl w:val="0"/>
        <w:rPr>
          <w:rFonts w:ascii="Calibri" w:hAnsi="Calibri" w:cs="Helvetica"/>
          <w:i/>
          <w:sz w:val="16"/>
          <w:szCs w:val="16"/>
        </w:rPr>
      </w:pPr>
      <w:r>
        <w:rPr>
          <w:rFonts w:ascii="Calibri" w:hAnsi="Calibri" w:cs="Helvetica"/>
          <w:i/>
          <w:sz w:val="16"/>
          <w:szCs w:val="16"/>
        </w:rPr>
        <w:t>Morgantown, WV</w:t>
      </w:r>
      <w:r w:rsidR="008722F9">
        <w:rPr>
          <w:rFonts w:ascii="Calibri" w:hAnsi="Calibri" w:cs="Helvetica"/>
          <w:i/>
          <w:sz w:val="16"/>
          <w:szCs w:val="16"/>
        </w:rPr>
        <w:t xml:space="preserve"> </w:t>
      </w:r>
      <w:r w:rsidR="008722F9" w:rsidRPr="00215C37">
        <w:rPr>
          <w:rFonts w:ascii="Calibri" w:hAnsi="Calibri" w:cs="Helvetica"/>
          <w:i/>
          <w:sz w:val="16"/>
          <w:szCs w:val="16"/>
        </w:rPr>
        <w:t>•</w:t>
      </w:r>
      <w:r w:rsidR="008722F9">
        <w:rPr>
          <w:rFonts w:ascii="Calibri" w:hAnsi="Calibri" w:cs="Helvetica"/>
          <w:i/>
          <w:sz w:val="16"/>
          <w:szCs w:val="16"/>
        </w:rPr>
        <w:t xml:space="preserve"> </w:t>
      </w:r>
      <w:r w:rsidR="003A439F">
        <w:rPr>
          <w:rFonts w:ascii="Calibri" w:hAnsi="Calibri" w:cs="Helvetica"/>
          <w:i/>
          <w:sz w:val="16"/>
          <w:szCs w:val="16"/>
        </w:rPr>
        <w:t>Phone/Fax: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62960" w14:textId="77777777" w:rsidR="006E66C6" w:rsidRDefault="006E66C6" w:rsidP="00EC69FD">
      <w:r>
        <w:separator/>
      </w:r>
    </w:p>
  </w:endnote>
  <w:endnote w:type="continuationSeparator" w:id="0">
    <w:p w14:paraId="2E74EC7E" w14:textId="77777777" w:rsidR="006E66C6" w:rsidRDefault="006E66C6"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0C86" w14:textId="77777777" w:rsidR="006E66C6" w:rsidRDefault="006E66C6" w:rsidP="00EC69FD">
      <w:r>
        <w:separator/>
      </w:r>
    </w:p>
  </w:footnote>
  <w:footnote w:type="continuationSeparator" w:id="0">
    <w:p w14:paraId="30AD3E62" w14:textId="77777777" w:rsidR="006E66C6" w:rsidRDefault="006E66C6"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FC760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E21AD"/>
    <w:multiLevelType w:val="multilevel"/>
    <w:tmpl w:val="307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0D2C"/>
    <w:rsid w:val="00031CBD"/>
    <w:rsid w:val="000467CC"/>
    <w:rsid w:val="00047037"/>
    <w:rsid w:val="000605A4"/>
    <w:rsid w:val="000626BB"/>
    <w:rsid w:val="00064822"/>
    <w:rsid w:val="0006596D"/>
    <w:rsid w:val="00065EB8"/>
    <w:rsid w:val="00076D32"/>
    <w:rsid w:val="000818B1"/>
    <w:rsid w:val="00082A6C"/>
    <w:rsid w:val="0008603C"/>
    <w:rsid w:val="00091655"/>
    <w:rsid w:val="00096016"/>
    <w:rsid w:val="000B75C3"/>
    <w:rsid w:val="000C1A81"/>
    <w:rsid w:val="000C1D07"/>
    <w:rsid w:val="000C76BD"/>
    <w:rsid w:val="000D0A46"/>
    <w:rsid w:val="00100719"/>
    <w:rsid w:val="00106358"/>
    <w:rsid w:val="00114B38"/>
    <w:rsid w:val="001176B7"/>
    <w:rsid w:val="001203C4"/>
    <w:rsid w:val="00124F0B"/>
    <w:rsid w:val="001264AD"/>
    <w:rsid w:val="0013015D"/>
    <w:rsid w:val="0014187C"/>
    <w:rsid w:val="00143D0C"/>
    <w:rsid w:val="0014419A"/>
    <w:rsid w:val="001455BA"/>
    <w:rsid w:val="00152077"/>
    <w:rsid w:val="00166F16"/>
    <w:rsid w:val="001707EC"/>
    <w:rsid w:val="00173811"/>
    <w:rsid w:val="00176602"/>
    <w:rsid w:val="00177925"/>
    <w:rsid w:val="0018002F"/>
    <w:rsid w:val="00185AE3"/>
    <w:rsid w:val="0019557B"/>
    <w:rsid w:val="001A10ED"/>
    <w:rsid w:val="001C393F"/>
    <w:rsid w:val="001C4745"/>
    <w:rsid w:val="001D4C53"/>
    <w:rsid w:val="001E44C7"/>
    <w:rsid w:val="001E67EB"/>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22652"/>
    <w:rsid w:val="00323530"/>
    <w:rsid w:val="00331736"/>
    <w:rsid w:val="0034244A"/>
    <w:rsid w:val="003427C1"/>
    <w:rsid w:val="00342923"/>
    <w:rsid w:val="00345883"/>
    <w:rsid w:val="003468C4"/>
    <w:rsid w:val="00346C31"/>
    <w:rsid w:val="00346C37"/>
    <w:rsid w:val="00353D35"/>
    <w:rsid w:val="00354625"/>
    <w:rsid w:val="0036206B"/>
    <w:rsid w:val="00376471"/>
    <w:rsid w:val="00377BDC"/>
    <w:rsid w:val="00395382"/>
    <w:rsid w:val="003973D0"/>
    <w:rsid w:val="00397785"/>
    <w:rsid w:val="003A439F"/>
    <w:rsid w:val="003A5004"/>
    <w:rsid w:val="003B0F62"/>
    <w:rsid w:val="003B242B"/>
    <w:rsid w:val="003B63A7"/>
    <w:rsid w:val="003B740A"/>
    <w:rsid w:val="003C0639"/>
    <w:rsid w:val="003C0EE5"/>
    <w:rsid w:val="003C221F"/>
    <w:rsid w:val="003C2287"/>
    <w:rsid w:val="003F52E8"/>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6DE1"/>
    <w:rsid w:val="00507B89"/>
    <w:rsid w:val="00515A8A"/>
    <w:rsid w:val="00515CE1"/>
    <w:rsid w:val="005301E7"/>
    <w:rsid w:val="00533DB8"/>
    <w:rsid w:val="005433D9"/>
    <w:rsid w:val="00550752"/>
    <w:rsid w:val="005507FC"/>
    <w:rsid w:val="00552681"/>
    <w:rsid w:val="00562B7E"/>
    <w:rsid w:val="00564EA4"/>
    <w:rsid w:val="00576BDF"/>
    <w:rsid w:val="00591B85"/>
    <w:rsid w:val="00592A9E"/>
    <w:rsid w:val="0059762A"/>
    <w:rsid w:val="005B1023"/>
    <w:rsid w:val="005B16DC"/>
    <w:rsid w:val="005B4354"/>
    <w:rsid w:val="005B7D20"/>
    <w:rsid w:val="005C1674"/>
    <w:rsid w:val="005C557D"/>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75E7"/>
    <w:rsid w:val="0068068D"/>
    <w:rsid w:val="00682F0B"/>
    <w:rsid w:val="00683426"/>
    <w:rsid w:val="00684C7C"/>
    <w:rsid w:val="00687A15"/>
    <w:rsid w:val="00693C2D"/>
    <w:rsid w:val="00694A0F"/>
    <w:rsid w:val="006B4A36"/>
    <w:rsid w:val="006C1A99"/>
    <w:rsid w:val="006C2027"/>
    <w:rsid w:val="006E2DE6"/>
    <w:rsid w:val="006E66C6"/>
    <w:rsid w:val="0070169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202A"/>
    <w:rsid w:val="00800B2F"/>
    <w:rsid w:val="00806166"/>
    <w:rsid w:val="008079E1"/>
    <w:rsid w:val="00810C0C"/>
    <w:rsid w:val="00814918"/>
    <w:rsid w:val="00837870"/>
    <w:rsid w:val="00844ACE"/>
    <w:rsid w:val="00845045"/>
    <w:rsid w:val="00847B5F"/>
    <w:rsid w:val="00855CE8"/>
    <w:rsid w:val="00857413"/>
    <w:rsid w:val="008611A2"/>
    <w:rsid w:val="00862289"/>
    <w:rsid w:val="00862583"/>
    <w:rsid w:val="008647D0"/>
    <w:rsid w:val="008722F9"/>
    <w:rsid w:val="00881735"/>
    <w:rsid w:val="00881C9A"/>
    <w:rsid w:val="0088573F"/>
    <w:rsid w:val="00885B88"/>
    <w:rsid w:val="00886103"/>
    <w:rsid w:val="00886780"/>
    <w:rsid w:val="00893256"/>
    <w:rsid w:val="00893E3D"/>
    <w:rsid w:val="008A3558"/>
    <w:rsid w:val="008A4B8D"/>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2780E"/>
    <w:rsid w:val="00A304B3"/>
    <w:rsid w:val="00A32637"/>
    <w:rsid w:val="00A37C7D"/>
    <w:rsid w:val="00A436C0"/>
    <w:rsid w:val="00A4468F"/>
    <w:rsid w:val="00A55833"/>
    <w:rsid w:val="00A65EE9"/>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5B33"/>
    <w:rsid w:val="00AE6C06"/>
    <w:rsid w:val="00AE7B01"/>
    <w:rsid w:val="00B0107C"/>
    <w:rsid w:val="00B07A3C"/>
    <w:rsid w:val="00B15AD1"/>
    <w:rsid w:val="00B2237B"/>
    <w:rsid w:val="00B30AF6"/>
    <w:rsid w:val="00B40027"/>
    <w:rsid w:val="00B4393D"/>
    <w:rsid w:val="00B60A0B"/>
    <w:rsid w:val="00B60D4F"/>
    <w:rsid w:val="00B64CF3"/>
    <w:rsid w:val="00B67F9E"/>
    <w:rsid w:val="00B7056C"/>
    <w:rsid w:val="00B80EFC"/>
    <w:rsid w:val="00B91C15"/>
    <w:rsid w:val="00BA1D32"/>
    <w:rsid w:val="00BA64BC"/>
    <w:rsid w:val="00BB2472"/>
    <w:rsid w:val="00BB2F58"/>
    <w:rsid w:val="00BB6AAE"/>
    <w:rsid w:val="00BC6AF1"/>
    <w:rsid w:val="00BD03F5"/>
    <w:rsid w:val="00BE3538"/>
    <w:rsid w:val="00BF2F79"/>
    <w:rsid w:val="00BF31D3"/>
    <w:rsid w:val="00BF4382"/>
    <w:rsid w:val="00BF4A78"/>
    <w:rsid w:val="00BF7079"/>
    <w:rsid w:val="00C0646D"/>
    <w:rsid w:val="00C135CA"/>
    <w:rsid w:val="00C146D5"/>
    <w:rsid w:val="00C20BB3"/>
    <w:rsid w:val="00C443F1"/>
    <w:rsid w:val="00C71F34"/>
    <w:rsid w:val="00C922A7"/>
    <w:rsid w:val="00C92B5A"/>
    <w:rsid w:val="00C962D2"/>
    <w:rsid w:val="00CA1DD9"/>
    <w:rsid w:val="00CA477A"/>
    <w:rsid w:val="00CA7257"/>
    <w:rsid w:val="00CB0720"/>
    <w:rsid w:val="00CB31E4"/>
    <w:rsid w:val="00CC3A75"/>
    <w:rsid w:val="00CC4CEE"/>
    <w:rsid w:val="00CD1472"/>
    <w:rsid w:val="00CD5033"/>
    <w:rsid w:val="00CD5CD9"/>
    <w:rsid w:val="00CE6FC2"/>
    <w:rsid w:val="00CF47B8"/>
    <w:rsid w:val="00CF59B0"/>
    <w:rsid w:val="00CF601B"/>
    <w:rsid w:val="00CF6B45"/>
    <w:rsid w:val="00CF7F25"/>
    <w:rsid w:val="00D03384"/>
    <w:rsid w:val="00D10D24"/>
    <w:rsid w:val="00D12F88"/>
    <w:rsid w:val="00D156ED"/>
    <w:rsid w:val="00D21BE6"/>
    <w:rsid w:val="00D24DBA"/>
    <w:rsid w:val="00D35EAD"/>
    <w:rsid w:val="00D44EDB"/>
    <w:rsid w:val="00D53081"/>
    <w:rsid w:val="00D5654B"/>
    <w:rsid w:val="00D627F3"/>
    <w:rsid w:val="00D62F06"/>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5891"/>
    <w:rsid w:val="00DE17A0"/>
    <w:rsid w:val="00DE677E"/>
    <w:rsid w:val="00DE7386"/>
    <w:rsid w:val="00DF44C0"/>
    <w:rsid w:val="00DF758B"/>
    <w:rsid w:val="00E12BA2"/>
    <w:rsid w:val="00E14415"/>
    <w:rsid w:val="00E26275"/>
    <w:rsid w:val="00E30EC3"/>
    <w:rsid w:val="00E41015"/>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B3C82"/>
    <w:rsid w:val="00EC162F"/>
    <w:rsid w:val="00EC69FD"/>
    <w:rsid w:val="00EC7DBF"/>
    <w:rsid w:val="00ED3CAC"/>
    <w:rsid w:val="00ED599F"/>
    <w:rsid w:val="00ED59CF"/>
    <w:rsid w:val="00F00522"/>
    <w:rsid w:val="00F02812"/>
    <w:rsid w:val="00F04ABE"/>
    <w:rsid w:val="00F06116"/>
    <w:rsid w:val="00F10BC1"/>
    <w:rsid w:val="00F21F0D"/>
    <w:rsid w:val="00F22FD2"/>
    <w:rsid w:val="00F2537E"/>
    <w:rsid w:val="00F30BB4"/>
    <w:rsid w:val="00F369D3"/>
    <w:rsid w:val="00F47B2C"/>
    <w:rsid w:val="00F50B27"/>
    <w:rsid w:val="00F72F48"/>
    <w:rsid w:val="00F7766A"/>
    <w:rsid w:val="00F82B0A"/>
    <w:rsid w:val="00F92BFC"/>
    <w:rsid w:val="00F94468"/>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F3"/>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etda.org" TargetMode="External"/><Relationship Id="rId18" Type="http://schemas.openxmlformats.org/officeDocument/2006/relationships/hyperlink" Target="http://www.usetd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john.hagen@renaissance-scholar.com"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wp-content/uploads/2012/03/USETDA-Conference-Sponsors-Combined-Graphics.png" TargetMode="External"/><Relationship Id="rId5" Type="http://schemas.openxmlformats.org/officeDocument/2006/relationships/webSettings" Target="webSettings.xml"/><Relationship Id="rId15" Type="http://schemas.openxmlformats.org/officeDocument/2006/relationships/hyperlink" Target="http://www.usetda.org/?page_id=281" TargetMode="External"/><Relationship Id="rId10" Type="http://schemas.openxmlformats.org/officeDocument/2006/relationships/hyperlink" Target="http://www.usetda.org/?page_id=2656" TargetMode="External"/><Relationship Id="rId19" Type="http://schemas.openxmlformats.org/officeDocument/2006/relationships/hyperlink" Target="mailto:mjohn.hagen@renaissance-scholar.com" TargetMode="External"/><Relationship Id="rId4" Type="http://schemas.openxmlformats.org/officeDocument/2006/relationships/settings" Target="settings.xml"/><Relationship Id="rId9" Type="http://schemas.openxmlformats.org/officeDocument/2006/relationships/hyperlink" Target="http://www.usetda.org/?page_id=281" TargetMode="External"/><Relationship Id="rId14" Type="http://schemas.openxmlformats.org/officeDocument/2006/relationships/hyperlink" Target="http://www.usetda.org/?page_id=2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3</cp:revision>
  <cp:lastPrinted>2013-01-10T17:51:00Z</cp:lastPrinted>
  <dcterms:created xsi:type="dcterms:W3CDTF">2014-02-10T20:04:00Z</dcterms:created>
  <dcterms:modified xsi:type="dcterms:W3CDTF">2014-02-10T20:09:00Z</dcterms:modified>
</cp:coreProperties>
</file>